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64769</wp:posOffset>
                </wp:positionH>
                <wp:positionV relativeFrom="line">
                  <wp:posOffset>147955</wp:posOffset>
                </wp:positionV>
                <wp:extent cx="1389381" cy="1034414"/>
                <wp:effectExtent l="0" t="0" r="0" b="0"/>
                <wp:wrapSquare wrapText="bothSides" distL="0" distR="0"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1" cy="1034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ame contents"/>
                              <w:rPr>
                                <w:rFonts w:ascii="Tahoma" w:hAnsi="Tahoma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Frame contents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Absolute </w:t>
                            </w:r>
                          </w:p>
                          <w:p>
                            <w:pPr>
                              <w:pStyle w:val="Frame contents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Beginners</w:t>
                            </w:r>
                          </w:p>
                          <w:p>
                            <w:pPr>
                              <w:pStyle w:val="Frame contents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Workshop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.1pt;margin-top:11.7pt;width:109.4pt;height:81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  <w:rPr>
                          <w:rFonts w:ascii="Tahoma" w:hAnsi="Tahoma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Frame contents"/>
                        <w:rPr>
                          <w:rFonts w:ascii="Tahoma" w:cs="Tahoma" w:hAnsi="Tahoma" w:eastAsia="Tahoma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Absolute </w:t>
                      </w:r>
                    </w:p>
                    <w:p>
                      <w:pPr>
                        <w:pStyle w:val="Frame contents"/>
                        <w:rPr>
                          <w:rFonts w:ascii="Tahoma" w:cs="Tahoma" w:hAnsi="Tahoma" w:eastAsia="Tahoma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Beginners</w:t>
                      </w:r>
                    </w:p>
                    <w:p>
                      <w:pPr>
                        <w:pStyle w:val="Frame contents"/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Workshop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1771650</wp:posOffset>
            </wp:positionH>
            <wp:positionV relativeFrom="line">
              <wp:posOffset>-158114</wp:posOffset>
            </wp:positionV>
            <wp:extent cx="2419350" cy="1133475"/>
            <wp:effectExtent l="0" t="0" r="0" b="0"/>
            <wp:wrapNone/>
            <wp:docPr id="1073741826" name="officeArt object" descr="Harps North West Logo No Te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arps North West Logo No Text.png" descr="Harps North West Logo No Tex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15" w:firstLine="0"/>
        <w:jc w:val="center"/>
        <w:rPr>
          <w:rFonts w:ascii="Arial" w:cs="Arial" w:hAnsi="Arial" w:eastAsia="Arial"/>
        </w:rPr>
      </w:pPr>
      <w:r>
        <w:rPr>
          <w:rFonts w:ascii="Tahoma" w:cs="Tahoma" w:hAnsi="Tahoma" w:eastAsia="Tahoma"/>
          <w:b w:val="1"/>
          <w:bCs w:val="1"/>
          <w:sz w:val="32"/>
          <w:szCs w:val="32"/>
        </w:rPr>
        <w:tab/>
        <w:tab/>
        <w:tab/>
      </w:r>
      <w:r>
        <w:rPr>
          <w:rFonts w:ascii="Arial" w:cs="Arial" w:hAnsi="Arial" w:eastAsia="Arial"/>
          <w:rtl w:val="0"/>
        </w:rPr>
        <w:tab/>
        <w:t xml:space="preserve">   </w:t>
        <w:tab/>
        <w:tab/>
        <w:tab/>
        <w:tab/>
        <w:tab/>
        <w:tab/>
      </w:r>
    </w:p>
    <w:p>
      <w:pPr>
        <w:pStyle w:val="Normal.0"/>
        <w:ind w:left="15" w:firstLine="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15" w:firstLine="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15" w:firstLine="0"/>
        <w:jc w:val="center"/>
      </w:pPr>
      <w:r>
        <w:rPr>
          <w:rFonts w:ascii="Arial" w:hAnsi="Arial"/>
          <w:sz w:val="28"/>
          <w:szCs w:val="28"/>
          <w:rtl w:val="0"/>
          <w:lang w:val="en-US"/>
        </w:rPr>
        <w:t>Harps North West</w:t>
      </w:r>
    </w:p>
    <w:p>
      <w:pPr>
        <w:pStyle w:val="Normal.0"/>
        <w:ind w:left="15" w:firstLine="0"/>
      </w:pPr>
    </w:p>
    <w:p>
      <w:pPr>
        <w:pStyle w:val="Normal.0"/>
        <w:rPr>
          <w:rFonts w:ascii="Tahoma" w:cs="Tahoma" w:hAnsi="Tahoma" w:eastAsia="Tahoma"/>
          <w:b w:val="1"/>
          <w:bCs w:val="1"/>
          <w:sz w:val="40"/>
          <w:szCs w:val="40"/>
        </w:rPr>
      </w:pPr>
      <w:r>
        <w:rPr>
          <w:rFonts w:ascii="Arial" w:cs="Arial" w:hAnsi="Arial" w:eastAsia="Arial"/>
          <w:rtl w:val="0"/>
        </w:rPr>
        <w:tab/>
        <w:tab/>
        <w:tab/>
        <w:tab/>
        <w:t xml:space="preserve">        </w:t>
      </w: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Registered charity number</w:t>
      </w:r>
      <w:r>
        <w:rPr>
          <w:rFonts w:ascii="Arial" w:hAnsi="Arial"/>
          <w:sz w:val="20"/>
          <w:szCs w:val="20"/>
          <w:rtl w:val="0"/>
          <w:lang w:val="en-US"/>
        </w:rPr>
        <w:t xml:space="preserve"> 1093441 </w:t>
        <w:tab/>
        <w:tab/>
        <w:tab/>
        <w:tab/>
        <w:tab/>
        <w:t xml:space="preserve">    www.harpsnorthwest.org.uk</w:t>
      </w:r>
    </w:p>
    <w:p>
      <w:pPr>
        <w:pStyle w:val="Normal.0"/>
        <w:widowControl w:val="0"/>
        <w:rPr>
          <w:rFonts w:ascii="Tahoma" w:cs="Tahoma" w:hAnsi="Tahoma" w:eastAsia="Tahoma"/>
          <w:b w:val="1"/>
          <w:bCs w:val="1"/>
          <w:sz w:val="40"/>
          <w:szCs w:val="40"/>
        </w:rPr>
      </w:pPr>
      <w:r>
        <w:rPr>
          <w:rFonts w:ascii="Tahoma" w:cs="Tahoma" w:hAnsi="Tahoma" w:eastAsia="Tahoma"/>
          <w:b w:val="1"/>
          <w:bCs w:val="1"/>
          <w:sz w:val="40"/>
          <w:szCs w:val="40"/>
        </w:rPr>
        <w:tab/>
      </w:r>
    </w:p>
    <w:p>
      <w:pPr>
        <w:pStyle w:val="Normal.0"/>
        <w:widowControl w:val="0"/>
        <w:rPr>
          <w:rFonts w:ascii="Tahoma" w:cs="Tahoma" w:hAnsi="Tahoma" w:eastAsia="Tahoma"/>
          <w:b w:val="1"/>
          <w:bCs w:val="1"/>
          <w:sz w:val="40"/>
          <w:szCs w:val="40"/>
        </w:rPr>
      </w:pPr>
      <w:r>
        <w:rPr>
          <w:rFonts w:ascii="Tahoma" w:cs="Tahoma" w:hAnsi="Tahoma" w:eastAsia="Tahoma"/>
          <w:b w:val="1"/>
          <w:bCs w:val="1"/>
          <w:sz w:val="40"/>
          <w:szCs w:val="40"/>
        </w:rPr>
        <w:tab/>
        <w:tab/>
      </w:r>
    </w:p>
    <w:p>
      <w:pPr>
        <w:pStyle w:val="Normal.0"/>
        <w:widowControl w:val="0"/>
        <w:rPr>
          <w:rFonts w:ascii="Tahoma" w:cs="Tahoma" w:hAnsi="Tahoma" w:eastAsia="Tahoma"/>
          <w:b w:val="1"/>
          <w:bCs w:val="1"/>
          <w:sz w:val="40"/>
          <w:szCs w:val="40"/>
        </w:rPr>
      </w:pPr>
    </w:p>
    <w:p>
      <w:pPr>
        <w:pStyle w:val="Normal.0"/>
        <w:widowControl w:val="0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b w:val="1"/>
          <w:bCs w:val="1"/>
          <w:sz w:val="40"/>
          <w:szCs w:val="40"/>
        </w:rPr>
        <w:tab/>
        <w:tab/>
      </w: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>Saturday 20</w:t>
      </w:r>
      <w:r>
        <w:rPr>
          <w:rFonts w:ascii="Tahoma" w:hAnsi="Tahoma"/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 November 2021</w:t>
      </w:r>
    </w:p>
    <w:p>
      <w:pPr>
        <w:pStyle w:val="Normal.0"/>
        <w:widowControl w:val="0"/>
        <w:rPr>
          <w:rFonts w:ascii="Tahoma" w:cs="Tahoma" w:hAnsi="Tahoma" w:eastAsia="Tahoma"/>
          <w:b w:val="1"/>
          <w:bCs w:val="1"/>
        </w:rPr>
      </w:pPr>
      <w:r>
        <w:rPr>
          <w:rFonts w:ascii="Tahoma" w:cs="Tahoma" w:hAnsi="Tahoma" w:eastAsia="Tahoma"/>
          <w:b w:val="1"/>
          <w:bCs w:val="1"/>
          <w:sz w:val="32"/>
          <w:szCs w:val="32"/>
          <w:rtl w:val="0"/>
        </w:rPr>
        <w:tab/>
        <w:tab/>
        <w:t>13.30 to 16.30</w:t>
      </w:r>
    </w:p>
    <w:p>
      <w:pPr>
        <w:pStyle w:val="Normal.0"/>
        <w:widowControl w:val="0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rtl w:val="0"/>
        </w:rPr>
        <w:tab/>
        <w:tab/>
        <w:t>(13.15 arrival)</w:t>
      </w:r>
    </w:p>
    <w:p>
      <w:pPr>
        <w:pStyle w:val="Normal.0"/>
        <w:widowControl w:val="0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</w:rPr>
        <w:tab/>
        <w:tab/>
      </w:r>
    </w:p>
    <w:p>
      <w:pPr>
        <w:pStyle w:val="Normal.0"/>
        <w:widowControl w:val="0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</w:rPr>
        <w:tab/>
        <w:tab/>
      </w: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Orton Market Hall - CA10 3RU </w:t>
      </w:r>
    </w:p>
    <w:p>
      <w:pPr>
        <w:pStyle w:val="Normal.0"/>
        <w:widowControl w:val="0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</w:rPr>
        <w:tab/>
        <w:tab/>
      </w:r>
    </w:p>
    <w:p>
      <w:pPr>
        <w:pStyle w:val="Normal.0"/>
        <w:widowControl w:val="0"/>
      </w:pPr>
      <w:r>
        <w:rPr>
          <w:rFonts w:ascii="Tahoma" w:cs="Tahoma" w:hAnsi="Tahoma" w:eastAsia="Tahoma"/>
          <w:sz w:val="32"/>
          <w:szCs w:val="32"/>
        </w:rPr>
        <w:tab/>
        <w:tab/>
      </w: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>Tutor: Mary Dunsford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Normal.0"/>
        <w:widowControl w:val="0"/>
        <w:jc w:val="center"/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Harps North West promotes the playing, 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en-US"/>
        </w:rPr>
        <w:t>learning and enjoyment of the harp.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mc:AlternateContent>
          <mc:Choice Requires="wpg">
            <w:drawing>
              <wp:anchor distT="57466" distB="57466" distL="57466" distR="57466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line">
                  <wp:posOffset>86360</wp:posOffset>
                </wp:positionV>
                <wp:extent cx="1210312" cy="591187"/>
                <wp:effectExtent l="0" t="0" r="0" b="0"/>
                <wp:wrapThrough wrapText="bothSides" distL="57466" distR="57466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2" cy="591187"/>
                          <a:chOff x="0" y="0"/>
                          <a:chExt cx="1210311" cy="591186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1210313" cy="59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210312" cy="5911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5.8pt;margin-top:6.8pt;width:95.3pt;height:46.6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210312,591186">
                <w10:wrap type="through" side="bothSides" anchorx="text"/>
                <v:rect id="_x0000_s1028" style="position:absolute;left:0;top:0;width:1210312;height:59118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1210312;height:591186;">
                  <v:imagedata r:id="rId5" o:title="image2.png"/>
                </v:shape>
              </v:group>
            </w:pict>
          </mc:Fallback>
        </mc:AlternateConten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line">
                  <wp:posOffset>59688</wp:posOffset>
                </wp:positionV>
                <wp:extent cx="2047241" cy="337823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1" cy="337823"/>
                          <a:chOff x="0" y="0"/>
                          <a:chExt cx="2047240" cy="337822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2047240" cy="337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047241" cy="3378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133.6pt;margin-top:4.7pt;width:161.2pt;height:26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47241,337822">
                <w10:wrap type="none" side="bothSides" anchorx="text"/>
                <v:rect id="_x0000_s1031" style="position:absolute;left:0;top:0;width:2047240;height:33782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75" style="position:absolute;left:0;top:0;width:2047241;height:337822;">
                  <v:imagedata r:id="rId6" o:title="image3.png"/>
                </v:shape>
              </v:group>
            </w:pict>
          </mc:Fallback>
        </mc:AlternateContent>
      </w:r>
    </w:p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Tutor</w:t>
      </w:r>
      <w:r>
        <w:rPr>
          <w:rFonts w:ascii="Calibri" w:cs="Calibri" w:hAnsi="Calibri" w:eastAsia="Calibri"/>
          <w:rtl w:val="0"/>
          <w:lang w:val="en-US"/>
        </w:rPr>
        <w:t>: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Mary Dunsford</w:t>
      </w:r>
    </w:p>
    <w:p>
      <w:pPr>
        <w:pStyle w:val="Normal.0"/>
        <w:widowControl w:val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Mary has been playing the harp for 30 years, having started at the age of 8. She studied Music at Lancaster University and then completed a Post Graduate Certificate in Education. Mary teaches adults and children in the North West, and has led a variety of workshops for Harps North West. In 2010 Mary published her first book on learning the harp for adult beginners, "The Theory Handbook",</w:t>
      </w:r>
      <w:r>
        <w:rPr>
          <w:rFonts w:ascii="Calibri" w:cs="Calibri" w:hAnsi="Calibri" w:eastAsia="Calibri"/>
          <w:rtl w:val="0"/>
          <w:lang w:val="en-US"/>
        </w:rPr>
        <w:t> </w:t>
      </w:r>
      <w:r>
        <w:rPr>
          <w:rFonts w:ascii="Calibri" w:cs="Calibri" w:hAnsi="Calibri" w:eastAsia="Calibri"/>
          <w:rtl w:val="0"/>
          <w:lang w:val="en-US"/>
        </w:rPr>
        <w:t>to great acclaim.</w:t>
      </w:r>
      <w:r>
        <w:rPr>
          <w:rFonts w:ascii="Calibri" w:cs="Calibri" w:hAnsi="Calibri" w:eastAsia="Calibri"/>
          <w:rtl w:val="0"/>
          <w:lang w:val="en-US"/>
        </w:rPr>
        <w:t> </w:t>
      </w:r>
      <w:r>
        <w:rPr>
          <w:rFonts w:ascii="Calibri" w:cs="Calibri" w:hAnsi="Calibri" w:eastAsia="Calibri"/>
          <w:rtl w:val="0"/>
          <w:lang w:val="en-US"/>
        </w:rPr>
        <w:t>Mary has performed in all the top concert venues across the country, including the Royal Albert Hall, Sheffield Hallam FM Arena, and Sage Gateshead, with the National Festival Orchestra.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About this Workshop.  </w:t>
      </w:r>
      <w:r>
        <w:rPr>
          <w:rFonts w:ascii="Calibri" w:cs="Calibri" w:hAnsi="Calibri" w:eastAsia="Calibri"/>
          <w:rtl w:val="0"/>
          <w:lang w:val="en-US"/>
        </w:rPr>
        <w:t>These workshops are for absolute beginners and harps will be provided.</w:t>
      </w:r>
    </w:p>
    <w:p>
      <w:pPr>
        <w:pStyle w:val="Normal.0"/>
        <w:widowControl w:val="0"/>
        <w:jc w:val="both"/>
        <w:rPr>
          <w:rFonts w:ascii="Calibri" w:cs="Calibri" w:hAnsi="Calibri" w:eastAsia="Calibri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No previous experience is necessary</w:t>
      </w:r>
      <w:r>
        <w:rPr>
          <w:rFonts w:ascii="Calibri" w:cs="Calibri" w:hAnsi="Calibri" w:eastAsia="Calibri"/>
          <w:rtl w:val="0"/>
          <w:lang w:val="en-US"/>
        </w:rPr>
        <w:t>.  Music will be handed out on the day.  Students may bring a recording device if they wish.</w:t>
      </w:r>
    </w:p>
    <w:p>
      <w:pPr>
        <w:pStyle w:val="Normal.0"/>
        <w:widowControl w:val="0"/>
        <w:jc w:val="both"/>
        <w:rPr>
          <w:rFonts w:ascii="Calibri" w:cs="Calibri" w:hAnsi="Calibri" w:eastAsia="Calibri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Please bring your own refreshments.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Cost</w:t>
      </w:r>
      <w:r>
        <w:rPr>
          <w:rFonts w:ascii="Calibri" w:cs="Calibri" w:hAnsi="Calibri" w:eastAsia="Calibri"/>
          <w:rtl w:val="0"/>
          <w:lang w:val="en-US"/>
        </w:rPr>
        <w:t xml:space="preserve">:    </w:t>
      </w:r>
      <w:r>
        <w:rPr>
          <w:rFonts w:ascii="Calibri" w:cs="Calibri" w:hAnsi="Calibri" w:eastAsia="Calibri"/>
          <w:rtl w:val="0"/>
          <w:lang w:val="en-US"/>
        </w:rPr>
        <w:t>£</w:t>
      </w:r>
      <w:r>
        <w:rPr>
          <w:rFonts w:ascii="Calibri" w:cs="Calibri" w:hAnsi="Calibri" w:eastAsia="Calibri"/>
          <w:rtl w:val="0"/>
          <w:lang w:val="en-US"/>
        </w:rPr>
        <w:t xml:space="preserve">25.00 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jc w:val="both"/>
        <w:rPr>
          <w:rFonts w:ascii="Calibri" w:cs="Calibri" w:hAnsi="Calibri" w:eastAsia="Calibri"/>
          <w:b w:val="1"/>
          <w:bCs w:val="1"/>
          <w:color w:val="000000"/>
          <w:kern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How to book your place: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Please complete and return the booking form as soon as possible. Places are on 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first come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basis so please book to be sure of your place.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color w:val="000000"/>
          <w:kern w:val="1"/>
          <w:u w:color="000000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color w:val="000000"/>
          <w:kern w:val="1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kern w:val="1"/>
          <w:u w:color="000000"/>
          <w:rtl w:val="0"/>
          <w:lang w:val="en-US"/>
        </w:rPr>
        <w:t>Venue: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color w:val="000000"/>
          <w:kern w:val="1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kern w:val="1"/>
          <w:u w:color="000000"/>
          <w:rtl w:val="0"/>
          <w:lang w:val="en-US"/>
        </w:rPr>
        <w:t xml:space="preserve">Orton Market Hall 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color w:val="000000"/>
          <w:kern w:val="1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kern w:val="1"/>
          <w:u w:color="000000"/>
          <w:rtl w:val="0"/>
          <w:lang w:val="en-US"/>
        </w:rPr>
        <w:t xml:space="preserve">CA10 3RU 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color w:val="000000"/>
          <w:kern w:val="1"/>
          <w:u w:color="000000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color w:val="000000"/>
          <w:kern w:val="1"/>
          <w:u w:color="000000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</w:rPr>
      </w:pPr>
    </w:p>
    <w:p>
      <w:pPr>
        <w:pStyle w:val="Normal.0"/>
        <w:widowControl w:val="0"/>
        <w:ind w:firstLine="425"/>
        <w:jc w:val="both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Application form</w:t>
      </w:r>
    </w:p>
    <w:p>
      <w:pPr>
        <w:pStyle w:val="Normal.0"/>
        <w:widowControl w:val="0"/>
        <w:ind w:firstLine="425"/>
        <w:jc w:val="both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ind w:firstLine="425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en-US"/>
        </w:rPr>
        <w:t xml:space="preserve">I wish to attend: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Absolute Beginners Workshop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</w:p>
    <w:p>
      <w:pPr>
        <w:pStyle w:val="Normal.0"/>
        <w:spacing w:line="360" w:lineRule="auto"/>
        <w:ind w:firstLine="425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on Saturday 20th November </w:t>
      </w:r>
    </w:p>
    <w:p>
      <w:pPr>
        <w:pStyle w:val="Normal.0"/>
        <w:spacing w:line="360" w:lineRule="auto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My name:    </w:t>
      </w:r>
      <w:r>
        <w:rPr>
          <w:rFonts w:ascii="Calibri" w:cs="Calibri" w:hAnsi="Calibri" w:eastAsia="Calibri"/>
          <w:rtl w:val="0"/>
          <w:lang w:val="en-US"/>
        </w:rPr>
        <w:t>………………………………………………………………………………………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Normal.0"/>
        <w:spacing w:line="480" w:lineRule="auto"/>
        <w:ind w:left="425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Address:</w:t>
      </w:r>
      <w:r>
        <w:rPr>
          <w:rFonts w:ascii="Calibri" w:cs="Calibri" w:hAnsi="Calibri" w:eastAsia="Calibri"/>
          <w:rtl w:val="0"/>
          <w:lang w:val="en-US"/>
        </w:rPr>
        <w:t>……………………………………………………………………</w:t>
      </w:r>
      <w:r>
        <w:rPr>
          <w:rFonts w:ascii="Calibri" w:cs="Calibri" w:hAnsi="Calibri" w:eastAsia="Calibri"/>
          <w:rtl w:val="0"/>
          <w:lang w:val="en-US"/>
        </w:rPr>
        <w:t>.</w:t>
      </w:r>
      <w:r>
        <w:rPr>
          <w:rFonts w:ascii="Calibri" w:cs="Calibri" w:hAnsi="Calibri" w:eastAsia="Calibri"/>
          <w:rtl w:val="0"/>
          <w:lang w:val="en-US"/>
        </w:rPr>
        <w:t>……………………</w:t>
      </w:r>
    </w:p>
    <w:p>
      <w:pPr>
        <w:pStyle w:val="Normal.0"/>
        <w:spacing w:line="480" w:lineRule="auto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Postcode</w:t>
      </w:r>
      <w:r>
        <w:rPr>
          <w:rFonts w:ascii="Calibri" w:cs="Calibri" w:hAnsi="Calibri" w:eastAsia="Calibri"/>
          <w:rtl w:val="0"/>
          <w:lang w:val="en-US"/>
        </w:rPr>
        <w:t>……………………</w:t>
      </w:r>
      <w:r>
        <w:rPr>
          <w:rFonts w:ascii="Calibri" w:cs="Calibri" w:hAnsi="Calibri" w:eastAsia="Calibri"/>
          <w:rtl w:val="0"/>
          <w:lang w:val="en-US"/>
        </w:rPr>
        <w:t>Telephone number</w:t>
      </w:r>
      <w:r>
        <w:rPr>
          <w:rFonts w:ascii="Calibri" w:cs="Calibri" w:hAnsi="Calibri" w:eastAsia="Calibri"/>
          <w:rtl w:val="0"/>
          <w:lang w:val="en-US"/>
        </w:rPr>
        <w:t>………………</w:t>
      </w:r>
      <w:r>
        <w:rPr>
          <w:rFonts w:ascii="Calibri" w:cs="Calibri" w:hAnsi="Calibri" w:eastAsia="Calibri"/>
          <w:rtl w:val="0"/>
          <w:lang w:val="en-US"/>
        </w:rPr>
        <w:t>.</w:t>
      </w:r>
      <w:r>
        <w:rPr>
          <w:rFonts w:ascii="Calibri" w:cs="Calibri" w:hAnsi="Calibri" w:eastAsia="Calibri"/>
          <w:rtl w:val="0"/>
          <w:lang w:val="en-US"/>
        </w:rPr>
        <w:t>…………………</w:t>
      </w:r>
      <w:r>
        <w:rPr>
          <w:rFonts w:ascii="Calibri" w:cs="Calibri" w:hAnsi="Calibri" w:eastAsia="Calibri"/>
          <w:rtl w:val="0"/>
          <w:lang w:val="en-US"/>
        </w:rPr>
        <w:t>...</w:t>
      </w:r>
    </w:p>
    <w:p>
      <w:pPr>
        <w:pStyle w:val="Normal.0"/>
        <w:spacing w:line="480" w:lineRule="auto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E-mail</w:t>
      </w:r>
      <w:r>
        <w:rPr>
          <w:rFonts w:ascii="Calibri" w:cs="Calibri" w:hAnsi="Calibri" w:eastAsia="Calibri"/>
          <w:rtl w:val="0"/>
          <w:lang w:val="en-US"/>
        </w:rPr>
        <w:t>……………………………………………………………………</w:t>
      </w:r>
      <w:r>
        <w:rPr>
          <w:rFonts w:ascii="Calibri" w:cs="Calibri" w:hAnsi="Calibri" w:eastAsia="Calibri"/>
          <w:rtl w:val="0"/>
          <w:lang w:val="en-US"/>
        </w:rPr>
        <w:t>.</w:t>
      </w:r>
      <w:r>
        <w:rPr>
          <w:rFonts w:ascii="Calibri" w:cs="Calibri" w:hAnsi="Calibri" w:eastAsia="Calibri"/>
          <w:rtl w:val="0"/>
          <w:lang w:val="en-US"/>
        </w:rPr>
        <w:t>…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Normal.0"/>
        <w:spacing w:line="480" w:lineRule="auto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Age, if under 18  </w:t>
      </w:r>
      <w:r>
        <w:rPr>
          <w:rFonts w:ascii="Calibri" w:cs="Calibri" w:hAnsi="Calibri" w:eastAsia="Calibri"/>
          <w:rtl w:val="0"/>
          <w:lang w:val="en-US"/>
        </w:rPr>
        <w:t>…………………………………</w:t>
      </w:r>
    </w:p>
    <w:p>
      <w:pPr>
        <w:pStyle w:val="Normal.0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Previous musical experience (for our info)</w:t>
      </w:r>
    </w:p>
    <w:p>
      <w:pPr>
        <w:pStyle w:val="Normal.0"/>
        <w:spacing w:line="480" w:lineRule="auto"/>
        <w:ind w:firstLine="425"/>
        <w:rPr>
          <w:rFonts w:ascii="Calibri" w:cs="Calibri" w:hAnsi="Calibri" w:eastAsia="Calibri"/>
        </w:rPr>
      </w:pPr>
    </w:p>
    <w:p>
      <w:pPr>
        <w:pStyle w:val="Normal.0"/>
        <w:spacing w:line="480" w:lineRule="auto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  <w:lang w:val="en-US"/>
        </w:rPr>
        <w:t>. .</w:t>
      </w:r>
      <w:r>
        <w:rPr>
          <w:rFonts w:ascii="Calibri" w:cs="Calibri" w:hAnsi="Calibri" w:eastAsia="Calibri"/>
          <w:rtl w:val="0"/>
          <w:lang w:val="en-US"/>
        </w:rPr>
        <w:t>……</w:t>
      </w:r>
    </w:p>
    <w:p>
      <w:pPr>
        <w:pStyle w:val="Normal.0"/>
        <w:spacing w:line="480" w:lineRule="auto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Where did you hear about the course? </w:t>
      </w:r>
      <w:r>
        <w:rPr>
          <w:rFonts w:ascii="Calibri" w:cs="Calibri" w:hAnsi="Calibri" w:eastAsia="Calibri"/>
          <w:rtl w:val="0"/>
          <w:lang w:val="en-US"/>
        </w:rPr>
        <w:t>…………………………………………</w:t>
      </w:r>
      <w:r>
        <w:rPr>
          <w:rFonts w:ascii="Calibri" w:cs="Calibri" w:hAnsi="Calibri" w:eastAsia="Calibri"/>
          <w:rtl w:val="0"/>
          <w:lang w:val="en-US"/>
        </w:rPr>
        <w:t>..</w:t>
      </w:r>
    </w:p>
    <w:p>
      <w:pPr>
        <w:pStyle w:val="Normal.0"/>
        <w:ind w:firstLine="425"/>
        <w:rPr>
          <w:rFonts w:ascii="Calibri" w:cs="Calibri" w:hAnsi="Calibri" w:eastAsia="Calibri"/>
        </w:rPr>
      </w:pPr>
    </w:p>
    <w:p>
      <w:pPr>
        <w:pStyle w:val="Normal.0"/>
        <w:ind w:firstLine="425"/>
        <w:rPr>
          <w:rFonts w:ascii="Calibri" w:cs="Calibri" w:hAnsi="Calibri" w:eastAsia="Calibri"/>
        </w:rPr>
      </w:pPr>
    </w:p>
    <w:p>
      <w:pPr>
        <w:pStyle w:val="Normal.0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Workshop Fee:</w:t>
      </w:r>
      <w:r>
        <w:rPr>
          <w:rFonts w:ascii="Calibri" w:cs="Calibri" w:hAnsi="Calibri" w:eastAsia="Calibri"/>
          <w:rtl w:val="0"/>
          <w:lang w:val="en-US"/>
        </w:rPr>
        <w:t xml:space="preserve">  £</w:t>
      </w:r>
      <w:r>
        <w:rPr>
          <w:rFonts w:ascii="Calibri" w:cs="Calibri" w:hAnsi="Calibri" w:eastAsia="Calibri"/>
          <w:rtl w:val="0"/>
          <w:lang w:val="en-US"/>
        </w:rPr>
        <w:t xml:space="preserve">25.00   </w:t>
      </w:r>
    </w:p>
    <w:p>
      <w:pPr>
        <w:pStyle w:val="Normal.0"/>
        <w:widowControl w:val="0"/>
        <w:ind w:left="425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The fee includes a </w:t>
      </w:r>
      <w:r>
        <w:rPr>
          <w:rFonts w:ascii="Calibri" w:cs="Calibri" w:hAnsi="Calibri" w:eastAsia="Calibri"/>
          <w:rtl w:val="0"/>
          <w:lang w:val="en-US"/>
        </w:rPr>
        <w:t>£</w:t>
      </w:r>
      <w:r>
        <w:rPr>
          <w:rFonts w:ascii="Calibri" w:cs="Calibri" w:hAnsi="Calibri" w:eastAsia="Calibri"/>
          <w:rtl w:val="0"/>
          <w:lang w:val="en-US"/>
        </w:rPr>
        <w:t>5 non-returnable deposit for HNW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administration costs if you wish to cancel.</w:t>
      </w:r>
    </w:p>
    <w:p>
      <w:pPr>
        <w:pStyle w:val="Normal.0"/>
        <w:widowControl w:val="0"/>
        <w:ind w:firstLine="425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Direct bank payment include your name followed by BW to:</w:t>
      </w:r>
    </w:p>
    <w:p>
      <w:pPr>
        <w:pStyle w:val="Normal.0"/>
        <w:widowControl w:val="0"/>
        <w:ind w:firstLine="425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HSBC. Sort code: 40-16-22. Account 81806521</w:t>
      </w:r>
    </w:p>
    <w:p>
      <w:pPr>
        <w:pStyle w:val="Normal.0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Alternatively please make cheque payable to Harps North    </w:t>
      </w:r>
    </w:p>
    <w:p>
      <w:pPr>
        <w:pStyle w:val="Normal.0"/>
        <w:ind w:firstLine="425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West.</w:t>
      </w:r>
    </w:p>
    <w:p>
      <w:pPr>
        <w:pStyle w:val="Normal.0"/>
        <w:ind w:firstLine="425"/>
        <w:rPr>
          <w:rFonts w:ascii="Calibri" w:cs="Calibri" w:hAnsi="Calibri" w:eastAsia="Calibri"/>
        </w:rPr>
      </w:pPr>
    </w:p>
    <w:p>
      <w:pPr>
        <w:pStyle w:val="Normal.0"/>
        <w:ind w:firstLine="425"/>
        <w:rPr>
          <w:rFonts w:ascii="Calibri" w:cs="Calibri" w:hAnsi="Calibri" w:eastAsia="Calibri"/>
        </w:rPr>
      </w:pPr>
    </w:p>
    <w:p>
      <w:pPr>
        <w:pStyle w:val="Normal.0"/>
        <w:ind w:left="425" w:firstLine="0"/>
        <w:rPr>
          <w:rStyle w:val="None"/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Return this form by email to Mandy 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"mailto:events@harpsnorthwest.org.uk"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events@harpsnorthwest.org.uk</w:t>
      </w:r>
      <w:r>
        <w:rPr/>
        <w:fldChar w:fldCharType="end" w:fldLock="0"/>
      </w:r>
    </w:p>
    <w:p>
      <w:pPr>
        <w:pStyle w:val="Normal.0"/>
        <w:ind w:left="4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ind w:left="4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ind w:left="425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spacing w:after="240" w:line="480" w:lineRule="atLeast"/>
      </w:pPr>
      <w:r>
        <w:rPr>
          <w:rStyle w:val="None"/>
          <w:rFonts w:ascii="Times" w:hAnsi="Times"/>
          <w:sz w:val="28"/>
          <w:szCs w:val="28"/>
          <w:rtl w:val="0"/>
          <w:lang w:val="en-US"/>
        </w:rPr>
        <w:t xml:space="preserve">There will be the opportunity to hire a harp at the end of the session. </w:t>
      </w:r>
      <w:r>
        <w:rPr>
          <w:rStyle w:val="None"/>
          <w:rFonts w:ascii="Times" w:hAnsi="Times" w:hint="default"/>
          <w:sz w:val="28"/>
          <w:szCs w:val="28"/>
          <w:rtl w:val="0"/>
          <w:lang w:val="en-US"/>
        </w:rPr>
        <w:t>£</w:t>
      </w:r>
      <w:r>
        <w:rPr>
          <w:rStyle w:val="None"/>
          <w:rFonts w:ascii="Times" w:hAnsi="Times"/>
          <w:sz w:val="28"/>
          <w:szCs w:val="28"/>
          <w:rtl w:val="0"/>
          <w:lang w:val="it-IT"/>
        </w:rPr>
        <w:t xml:space="preserve">70 per quarter. </w:t>
      </w:r>
      <w:r>
        <w:rPr>
          <w:rStyle w:val="None"/>
          <w:rFonts w:ascii="Times" w:hAnsi="Times" w:hint="default"/>
          <w:sz w:val="28"/>
          <w:szCs w:val="28"/>
          <w:rtl w:val="0"/>
          <w:lang w:val="en-US"/>
        </w:rPr>
        <w:t>£</w:t>
      </w:r>
      <w:r>
        <w:rPr>
          <w:rStyle w:val="None"/>
          <w:rFonts w:ascii="Times" w:hAnsi="Times"/>
          <w:sz w:val="28"/>
          <w:szCs w:val="28"/>
          <w:rtl w:val="0"/>
          <w:lang w:val="en-US"/>
        </w:rPr>
        <w:t xml:space="preserve">50 deposit plus membership of HNW (Adults - </w:t>
      </w:r>
      <w:r>
        <w:rPr>
          <w:rStyle w:val="None"/>
          <w:rFonts w:ascii="Times" w:hAnsi="Times" w:hint="default"/>
          <w:sz w:val="28"/>
          <w:szCs w:val="28"/>
          <w:rtl w:val="0"/>
          <w:lang w:val="en-US"/>
        </w:rPr>
        <w:t>£</w:t>
      </w:r>
      <w:r>
        <w:rPr>
          <w:rStyle w:val="None"/>
          <w:rFonts w:ascii="Times" w:hAnsi="Times"/>
          <w:sz w:val="28"/>
          <w:szCs w:val="28"/>
          <w:rtl w:val="0"/>
          <w:lang w:val="en-US"/>
        </w:rPr>
        <w:t xml:space="preserve">20. Under 18 - </w:t>
      </w:r>
      <w:r>
        <w:rPr>
          <w:rStyle w:val="None"/>
          <w:rFonts w:ascii="Times" w:hAnsi="Times" w:hint="default"/>
          <w:sz w:val="28"/>
          <w:szCs w:val="28"/>
          <w:rtl w:val="0"/>
          <w:lang w:val="en-US"/>
        </w:rPr>
        <w:t>£</w:t>
      </w:r>
      <w:r>
        <w:rPr>
          <w:rStyle w:val="None"/>
          <w:rFonts w:ascii="Times" w:hAnsi="Times"/>
          <w:sz w:val="28"/>
          <w:szCs w:val="28"/>
          <w:rtl w:val="0"/>
          <w:lang w:val="en-US"/>
        </w:rPr>
        <w:t xml:space="preserve">10) </w:t>
      </w:r>
    </w:p>
    <w:sectPr>
      <w:headerReference w:type="default" r:id="rId7"/>
      <w:footerReference w:type="default" r:id="rId8"/>
      <w:pgSz w:w="16840" w:h="11900" w:orient="landscape"/>
      <w:pgMar w:top="1134" w:right="1134" w:bottom="1134" w:left="1134" w:header="720" w:footer="720"/>
      <w:cols w:space="456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ame contents">
    <w:name w:val="Frame contents"/>
    <w:next w:val="Fram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